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BA6357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BA6357" w:rsidRDefault="00B502CF" w:rsidP="00B502CF">
      <w:pPr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BA6357" w:rsidRDefault="00B502CF" w:rsidP="00B502CF">
      <w:pPr>
        <w:rPr>
          <w:rFonts w:ascii="Times New Roman" w:hAnsi="Times New Roman"/>
          <w:szCs w:val="24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Одбор за </w:t>
      </w:r>
      <w:r w:rsidRPr="00BA6357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BA6357" w:rsidRDefault="00FA4FB9" w:rsidP="00B502CF">
      <w:pPr>
        <w:rPr>
          <w:rFonts w:ascii="Times New Roman" w:hAnsi="Times New Roman"/>
          <w:szCs w:val="24"/>
        </w:rPr>
      </w:pPr>
      <w:r w:rsidRPr="00BA6357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BA6357">
        <w:rPr>
          <w:rFonts w:ascii="Times New Roman" w:hAnsi="Times New Roman"/>
          <w:szCs w:val="24"/>
          <w:lang w:val="sr-Cyrl-RS"/>
        </w:rPr>
        <w:t>у</w:t>
      </w:r>
    </w:p>
    <w:p w:rsidR="00D50B94" w:rsidRPr="00BA6357" w:rsidRDefault="00D50B94" w:rsidP="00D50B94">
      <w:pPr>
        <w:rPr>
          <w:rFonts w:ascii="Times New Roman" w:hAnsi="Times New Roman"/>
          <w:color w:val="FF0000"/>
          <w:szCs w:val="24"/>
        </w:rPr>
      </w:pPr>
      <w:r w:rsidRPr="00BA6357">
        <w:rPr>
          <w:rFonts w:ascii="Times New Roman" w:hAnsi="Times New Roman"/>
          <w:szCs w:val="24"/>
          <w:lang w:val="sr-Cyrl-CS"/>
        </w:rPr>
        <w:t>0</w:t>
      </w:r>
      <w:r w:rsidRPr="00BA6357">
        <w:rPr>
          <w:rFonts w:ascii="Times New Roman" w:hAnsi="Times New Roman"/>
          <w:szCs w:val="24"/>
        </w:rPr>
        <w:t>7</w:t>
      </w:r>
      <w:r w:rsidRPr="00BA6357">
        <w:rPr>
          <w:rFonts w:ascii="Times New Roman" w:hAnsi="Times New Roman"/>
          <w:szCs w:val="24"/>
          <w:lang w:val="sr-Cyrl-CS"/>
        </w:rPr>
        <w:t xml:space="preserve"> Број:</w:t>
      </w:r>
      <w:r w:rsidRPr="00BA6357">
        <w:rPr>
          <w:rFonts w:ascii="Times New Roman" w:hAnsi="Times New Roman"/>
          <w:szCs w:val="24"/>
        </w:rPr>
        <w:t xml:space="preserve"> </w:t>
      </w:r>
      <w:r w:rsidR="0060646F" w:rsidRPr="00BA6357">
        <w:rPr>
          <w:rFonts w:ascii="Times New Roman" w:hAnsi="Times New Roman"/>
        </w:rPr>
        <w:t>06-2/</w:t>
      </w:r>
      <w:r w:rsidR="0060646F" w:rsidRPr="00BA6357">
        <w:rPr>
          <w:rFonts w:ascii="Times New Roman" w:hAnsi="Times New Roman"/>
          <w:lang w:val="sr-Cyrl-RS"/>
        </w:rPr>
        <w:t>239</w:t>
      </w:r>
      <w:r w:rsidR="0060646F" w:rsidRPr="00BA6357">
        <w:rPr>
          <w:rFonts w:ascii="Times New Roman" w:hAnsi="Times New Roman"/>
        </w:rPr>
        <w:t>-2</w:t>
      </w:r>
      <w:r w:rsidR="0060646F" w:rsidRPr="00BA6357">
        <w:rPr>
          <w:rFonts w:ascii="Times New Roman" w:hAnsi="Times New Roman"/>
          <w:lang w:val="sr-Cyrl-RS"/>
        </w:rPr>
        <w:t xml:space="preserve">5 </w:t>
      </w:r>
    </w:p>
    <w:p w:rsidR="00B502CF" w:rsidRPr="00BA6357" w:rsidRDefault="00842E24" w:rsidP="00B502CF">
      <w:pPr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RS"/>
        </w:rPr>
        <w:t>14. јануар 2026.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године</w:t>
      </w: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BA6357" w:rsidRDefault="003D1853" w:rsidP="00B502CF">
      <w:pPr>
        <w:rPr>
          <w:rFonts w:ascii="Times New Roman" w:hAnsi="Times New Roman"/>
          <w:szCs w:val="24"/>
        </w:rPr>
      </w:pPr>
    </w:p>
    <w:p w:rsidR="00B502CF" w:rsidRPr="00BA6357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A6357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BA6357" w:rsidRDefault="00842E24" w:rsidP="00B502CF">
      <w:pPr>
        <w:jc w:val="center"/>
        <w:rPr>
          <w:rFonts w:ascii="Times New Roman" w:hAnsi="Times New Roman"/>
          <w:b/>
          <w:szCs w:val="24"/>
        </w:rPr>
      </w:pPr>
      <w:r w:rsidRPr="00BA6357">
        <w:rPr>
          <w:rFonts w:ascii="Times New Roman" w:hAnsi="Times New Roman"/>
          <w:b/>
          <w:szCs w:val="24"/>
          <w:lang w:val="sr-Cyrl-CS"/>
        </w:rPr>
        <w:t>13.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BA6357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A6357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BA6357">
        <w:rPr>
          <w:rFonts w:ascii="Times New Roman" w:hAnsi="Times New Roman"/>
          <w:b/>
          <w:szCs w:val="24"/>
        </w:rPr>
        <w:t>,</w:t>
      </w:r>
      <w:r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Pr="00BA6357">
        <w:rPr>
          <w:rFonts w:ascii="Times New Roman" w:hAnsi="Times New Roman"/>
          <w:b/>
          <w:szCs w:val="24"/>
        </w:rPr>
        <w:t xml:space="preserve"> </w:t>
      </w:r>
      <w:r w:rsidRPr="00BA6357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842E24" w:rsidRPr="00BA6357">
        <w:rPr>
          <w:rFonts w:ascii="Times New Roman" w:hAnsi="Times New Roman"/>
          <w:b/>
          <w:szCs w:val="24"/>
          <w:lang w:val="sr-Cyrl-CS"/>
        </w:rPr>
        <w:t>29. ДЕЦЕБРА</w:t>
      </w:r>
      <w:r w:rsidR="00FA4FB9" w:rsidRPr="00BA6357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BA6357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BA6357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60646F" w:rsidRPr="00BA6357">
        <w:rPr>
          <w:rFonts w:ascii="Times New Roman" w:hAnsi="Times New Roman"/>
          <w:szCs w:val="24"/>
          <w:lang w:val="sr-Cyrl-RS"/>
        </w:rPr>
        <w:t>12</w:t>
      </w:r>
      <w:r w:rsidRPr="00BA6357">
        <w:rPr>
          <w:rFonts w:ascii="Times New Roman" w:hAnsi="Times New Roman"/>
          <w:szCs w:val="24"/>
          <w:lang w:val="sr-Cyrl-CS"/>
        </w:rPr>
        <w:t>,</w:t>
      </w:r>
      <w:r w:rsidR="000D029E" w:rsidRPr="00BA6357">
        <w:rPr>
          <w:rFonts w:ascii="Times New Roman" w:hAnsi="Times New Roman"/>
          <w:szCs w:val="24"/>
          <w:lang w:val="sr-Cyrl-CS"/>
        </w:rPr>
        <w:t>0</w:t>
      </w:r>
      <w:r w:rsidR="00312B65" w:rsidRPr="00BA6357">
        <w:rPr>
          <w:rFonts w:ascii="Times New Roman" w:hAnsi="Times New Roman"/>
          <w:szCs w:val="24"/>
          <w:lang w:val="sr-Latn-RS"/>
        </w:rPr>
        <w:t>0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6D1934" w:rsidRPr="00BA6357">
        <w:rPr>
          <w:rFonts w:ascii="Times New Roman" w:hAnsi="Times New Roman"/>
          <w:szCs w:val="24"/>
          <w:lang w:val="sr-Cyrl-CS"/>
        </w:rPr>
        <w:t>часова</w:t>
      </w:r>
      <w:r w:rsidRPr="00BA6357">
        <w:rPr>
          <w:rFonts w:ascii="Times New Roman" w:hAnsi="Times New Roman"/>
          <w:szCs w:val="24"/>
          <w:lang w:val="sr-Cyrl-CS"/>
        </w:rPr>
        <w:t>.</w:t>
      </w: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A6357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BA6357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BA6357">
        <w:rPr>
          <w:rFonts w:ascii="Times New Roman" w:hAnsi="Times New Roman"/>
          <w:szCs w:val="24"/>
          <w:lang w:val="ru-RU"/>
        </w:rPr>
        <w:t>др У</w:t>
      </w:r>
      <w:r w:rsidR="000D7A98" w:rsidRPr="00BA6357">
        <w:rPr>
          <w:rFonts w:ascii="Times New Roman" w:hAnsi="Times New Roman"/>
          <w:szCs w:val="24"/>
          <w:lang w:val="ru-RU"/>
        </w:rPr>
        <w:t>г</w:t>
      </w:r>
      <w:r w:rsidR="00FA4FB9" w:rsidRPr="00BA6357">
        <w:rPr>
          <w:rFonts w:ascii="Times New Roman" w:hAnsi="Times New Roman"/>
          <w:szCs w:val="24"/>
          <w:lang w:val="ru-RU"/>
        </w:rPr>
        <w:t>љеша Мрдић</w:t>
      </w:r>
      <w:r w:rsidR="000D029E" w:rsidRPr="00BA6357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 w:rsidR="00842E24" w:rsidRPr="00BA6357">
        <w:rPr>
          <w:rFonts w:ascii="Times New Roman" w:hAnsi="Times New Roman"/>
          <w:szCs w:val="24"/>
          <w:lang w:val="sr-Cyrl-RS"/>
        </w:rPr>
        <w:t>Лидија Начић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Ђорђе Комленски, Наташа Милић Милаш, </w:t>
      </w:r>
      <w:r w:rsidR="00FA4FB9" w:rsidRPr="00BA6357">
        <w:rPr>
          <w:rFonts w:ascii="Times New Roman" w:hAnsi="Times New Roman"/>
          <w:szCs w:val="24"/>
          <w:lang w:val="sr-Cyrl-CS"/>
        </w:rPr>
        <w:t>Ристо Костов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Ана Крстић, </w:t>
      </w:r>
      <w:r w:rsidR="00FA4FB9" w:rsidRPr="00BA6357">
        <w:rPr>
          <w:rFonts w:ascii="Times New Roman" w:hAnsi="Times New Roman"/>
          <w:szCs w:val="24"/>
          <w:lang w:val="sr-Cyrl-CS"/>
        </w:rPr>
        <w:t>Верица Милановић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и проф. др Јелена Јеринић</w:t>
      </w:r>
      <w:r w:rsidR="00F56FA3" w:rsidRPr="00BA6357">
        <w:rPr>
          <w:rFonts w:ascii="Times New Roman" w:hAnsi="Times New Roman"/>
          <w:szCs w:val="24"/>
          <w:lang w:val="sr-Cyrl-CS"/>
        </w:rPr>
        <w:t>.</w:t>
      </w:r>
    </w:p>
    <w:p w:rsidR="002D6FB3" w:rsidRPr="00BA6357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A6357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842E24" w:rsidRPr="00BA6357">
        <w:rPr>
          <w:rFonts w:ascii="Times New Roman" w:hAnsi="Times New Roman"/>
          <w:szCs w:val="24"/>
          <w:lang w:val="sr-Cyrl-CS"/>
        </w:rPr>
        <w:t>Горан Спасојевић, заменик члана Јована Палалића Ивана Стаматовић, заменик члана Јасмине Палуровић, Никола Бокан, заменик члана Биљане Илић Стошић</w:t>
      </w:r>
      <w:r w:rsidR="00AF64EA" w:rsidRPr="00BA6357">
        <w:rPr>
          <w:rFonts w:ascii="Times New Roman" w:hAnsi="Times New Roman"/>
          <w:szCs w:val="24"/>
          <w:lang w:val="sr-Cyrl-CS"/>
        </w:rPr>
        <w:t>, и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 w:rsidR="00FA4FB9" w:rsidRPr="00BA6357">
        <w:rPr>
          <w:rFonts w:ascii="Times New Roman" w:hAnsi="Times New Roman"/>
          <w:szCs w:val="24"/>
          <w:lang w:val="sr-Cyrl-CS"/>
        </w:rPr>
        <w:t>Борис Бајић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BA6357">
        <w:rPr>
          <w:rFonts w:ascii="Times New Roman" w:hAnsi="Times New Roman"/>
          <w:szCs w:val="24"/>
          <w:lang w:val="sr-Cyrl-CS"/>
        </w:rPr>
        <w:t>проф. др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 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BA6357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BA6357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BA6357">
        <w:rPr>
          <w:rFonts w:ascii="Times New Roman" w:hAnsi="Times New Roman"/>
          <w:szCs w:val="24"/>
          <w:lang w:val="sr-Cyrl-CS"/>
        </w:rPr>
        <w:t>нису</w:t>
      </w:r>
      <w:r w:rsidRPr="00BA6357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BA6357">
        <w:rPr>
          <w:rFonts w:ascii="Times New Roman" w:hAnsi="Times New Roman"/>
          <w:szCs w:val="24"/>
          <w:lang w:val="sr-Cyrl-CS"/>
        </w:rPr>
        <w:t>ли</w:t>
      </w:r>
      <w:r w:rsidRPr="00BA6357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BA6357">
        <w:rPr>
          <w:rFonts w:ascii="Times New Roman" w:hAnsi="Times New Roman"/>
          <w:szCs w:val="24"/>
          <w:lang w:val="sr-Cyrl-RS"/>
        </w:rPr>
        <w:t>н</w:t>
      </w:r>
      <w:r w:rsidR="005D48D3" w:rsidRPr="00BA6357">
        <w:rPr>
          <w:rFonts w:ascii="Times New Roman" w:hAnsi="Times New Roman"/>
          <w:szCs w:val="24"/>
          <w:lang w:val="sr-Cyrl-RS"/>
        </w:rPr>
        <w:t>ови</w:t>
      </w:r>
      <w:r w:rsidRPr="00BA6357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BA6357">
        <w:rPr>
          <w:rFonts w:ascii="Times New Roman" w:hAnsi="Times New Roman"/>
          <w:szCs w:val="24"/>
          <w:lang w:val="sr-Cyrl-CS"/>
        </w:rPr>
        <w:t>:</w:t>
      </w:r>
      <w:r w:rsidR="00CE15F4" w:rsidRPr="00BA6357">
        <w:rPr>
          <w:rFonts w:ascii="Times New Roman" w:hAnsi="Times New Roman"/>
          <w:szCs w:val="24"/>
          <w:lang w:val="sr-Cyrl-CS"/>
        </w:rPr>
        <w:t xml:space="preserve"> </w:t>
      </w:r>
      <w:r w:rsidR="00FA4FB9" w:rsidRPr="00BA6357">
        <w:rPr>
          <w:rFonts w:ascii="Times New Roman" w:hAnsi="Times New Roman"/>
          <w:szCs w:val="24"/>
          <w:lang w:val="sr-Cyrl-CS"/>
        </w:rPr>
        <w:t>Павл</w:t>
      </w:r>
      <w:r w:rsidR="00492CE5" w:rsidRPr="00BA6357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BA6357">
        <w:rPr>
          <w:rFonts w:ascii="Times New Roman" w:hAnsi="Times New Roman"/>
          <w:szCs w:val="24"/>
          <w:lang w:val="sr-Cyrl-CS"/>
        </w:rPr>
        <w:t>, Филип Таталовић</w:t>
      </w:r>
      <w:r w:rsidR="00AF64EA" w:rsidRPr="00BA6357">
        <w:rPr>
          <w:rFonts w:ascii="Times New Roman" w:hAnsi="Times New Roman"/>
          <w:szCs w:val="24"/>
          <w:lang w:val="sr-Cyrl-CS"/>
        </w:rPr>
        <w:t xml:space="preserve"> </w:t>
      </w:r>
      <w:r w:rsidR="00FA4FB9" w:rsidRPr="00BA6357">
        <w:rPr>
          <w:rFonts w:ascii="Times New Roman" w:hAnsi="Times New Roman"/>
          <w:szCs w:val="24"/>
          <w:lang w:val="sr-Cyrl-CS"/>
        </w:rPr>
        <w:t>и Дејан Шулкић, као ни њихови заменици</w:t>
      </w:r>
      <w:r w:rsidR="005D48D3" w:rsidRPr="00BA6357">
        <w:rPr>
          <w:rFonts w:ascii="Times New Roman" w:hAnsi="Times New Roman"/>
          <w:szCs w:val="24"/>
          <w:lang w:val="sr-Cyrl-CS"/>
        </w:rPr>
        <w:t>.</w:t>
      </w:r>
    </w:p>
    <w:p w:rsidR="00CE15F4" w:rsidRPr="00BA6357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BA6357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RS"/>
        </w:rPr>
        <w:t>П</w:t>
      </w:r>
      <w:r w:rsidR="005E7CFE" w:rsidRPr="00BA6357">
        <w:rPr>
          <w:rFonts w:ascii="Times New Roman" w:hAnsi="Times New Roman"/>
          <w:szCs w:val="24"/>
          <w:lang w:val="sr-Cyrl-CS"/>
        </w:rPr>
        <w:t xml:space="preserve">редседник 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је обавестио 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чланове и заменике чланова Одбора 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>да није би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>ло примедби у писаној форми на з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>аписник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>е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6955C7" w:rsidRPr="00BA6357">
        <w:rPr>
          <w:rFonts w:ascii="Times New Roman" w:eastAsiaTheme="minorEastAsia" w:hAnsi="Times New Roman"/>
          <w:szCs w:val="24"/>
          <w:lang w:val="sr-Cyrl-RS"/>
        </w:rPr>
        <w:t>Девете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седнице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>, Десете седнице, 11. седнице и 12. седнице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Одбора, па је ставио на гласање, а чланови и заменици чланова Одбора су </w:t>
      </w:r>
      <w:r w:rsidR="00EA466A" w:rsidRPr="00BA6357">
        <w:rPr>
          <w:rFonts w:ascii="Times New Roman" w:eastAsiaTheme="minorEastAsia" w:hAnsi="Times New Roman"/>
          <w:b/>
          <w:szCs w:val="24"/>
          <w:lang w:val="sr-Cyrl-CS"/>
        </w:rPr>
        <w:t xml:space="preserve">већином </w:t>
      </w:r>
      <w:r w:rsidR="00EA466A" w:rsidRPr="00BA6357">
        <w:rPr>
          <w:rFonts w:ascii="Times New Roman" w:eastAsiaTheme="minorEastAsia" w:hAnsi="Times New Roman"/>
          <w:szCs w:val="24"/>
          <w:lang w:val="sr-Cyrl-CS"/>
        </w:rPr>
        <w:t>гласова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усвојили з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>аписник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>е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 </w:t>
      </w:r>
      <w:r w:rsidR="006955C7" w:rsidRPr="00BA6357">
        <w:rPr>
          <w:rFonts w:ascii="Times New Roman" w:eastAsiaTheme="minorEastAsia" w:hAnsi="Times New Roman"/>
          <w:szCs w:val="24"/>
          <w:lang w:val="sr-Cyrl-RS"/>
        </w:rPr>
        <w:t>Девете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седнице одржане </w:t>
      </w:r>
      <w:r w:rsidR="006955C7" w:rsidRPr="00BA6357">
        <w:rPr>
          <w:rFonts w:ascii="Times New Roman" w:hAnsi="Times New Roman"/>
          <w:lang w:val="sr-Cyrl-RS"/>
        </w:rPr>
        <w:t>1. децембра 2025. године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Десете седнице одржане </w:t>
      </w:r>
      <w:r w:rsidR="006955C7" w:rsidRPr="00BA6357">
        <w:rPr>
          <w:rFonts w:ascii="Times New Roman" w:hAnsi="Times New Roman"/>
          <w:lang w:val="sr-Cyrl-RS"/>
        </w:rPr>
        <w:t>3. децембра 2025. године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11. седнице одржане </w:t>
      </w:r>
      <w:r w:rsidR="006955C7" w:rsidRPr="00BA6357">
        <w:rPr>
          <w:rFonts w:ascii="Times New Roman" w:hAnsi="Times New Roman"/>
          <w:lang w:val="sr-Cyrl-RS"/>
        </w:rPr>
        <w:t>15. децембра 2025. године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и 12. седнице одржане </w:t>
      </w:r>
      <w:r w:rsidR="006955C7" w:rsidRPr="00BA6357">
        <w:rPr>
          <w:rFonts w:ascii="Times New Roman" w:hAnsi="Times New Roman"/>
          <w:lang w:val="sr-Cyrl-RS"/>
        </w:rPr>
        <w:t>23. децембра 2025. године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>.</w:t>
      </w:r>
    </w:p>
    <w:p w:rsidR="00B240AC" w:rsidRPr="00BA6357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BA6357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BA6357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>Ч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B240AC" w:rsidRPr="00BA6357">
        <w:rPr>
          <w:rFonts w:ascii="Times New Roman" w:eastAsiaTheme="minorEastAsia" w:hAnsi="Times New Roman"/>
          <w:b/>
          <w:szCs w:val="24"/>
          <w:lang w:val="sr-Cyrl-CS"/>
        </w:rPr>
        <w:t>једногласно</w:t>
      </w:r>
      <w:r w:rsidR="008B7E9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BA6357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BA6357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BA6357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BA6357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BA6357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BA6357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BA6357" w:rsidRDefault="0060646F" w:rsidP="0060646F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ascii="Times New Roman" w:hAnsi="Times New Roman"/>
          <w:lang w:val="sr-Latn-RS"/>
        </w:rPr>
      </w:pPr>
      <w:r w:rsidRPr="00BA6357">
        <w:rPr>
          <w:rFonts w:ascii="Times New Roman" w:hAnsi="Times New Roman"/>
          <w:color w:val="000000"/>
        </w:rPr>
        <w:t xml:space="preserve">1. Утврђивање </w:t>
      </w:r>
      <w:r w:rsidRPr="00BA6357">
        <w:rPr>
          <w:rFonts w:ascii="Times New Roman" w:hAnsi="Times New Roman"/>
          <w:color w:val="000000"/>
          <w:lang w:val="sr-Cyrl-RS"/>
        </w:rPr>
        <w:t>Листе</w:t>
      </w:r>
      <w:r w:rsidRPr="00BA6357">
        <w:rPr>
          <w:rFonts w:ascii="Times New Roman" w:hAnsi="Times New Roman"/>
          <w:color w:val="000000"/>
        </w:rPr>
        <w:t xml:space="preserve"> кандидата за</w:t>
      </w:r>
      <w:r w:rsidRPr="00BA6357">
        <w:rPr>
          <w:rFonts w:ascii="Times New Roman" w:hAnsi="Times New Roman"/>
          <w:color w:val="000000"/>
          <w:lang w:val="sr-Cyrl-RS"/>
        </w:rPr>
        <w:t xml:space="preserve"> чланове и заменике чланова Комисије за ревизију, верификацију и контролу тачности и ажурирања бирачког списка</w:t>
      </w:r>
      <w:r w:rsidRPr="00BA6357">
        <w:rPr>
          <w:rFonts w:ascii="Times New Roman" w:hAnsi="Times New Roman"/>
          <w:color w:val="000000"/>
          <w:lang w:val="sr-Latn-RS"/>
        </w:rPr>
        <w:t>.</w:t>
      </w:r>
    </w:p>
    <w:p w:rsidR="00B240AC" w:rsidRPr="00BA6357" w:rsidRDefault="006955C7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ПРВА ТАЧКА: </w:t>
      </w:r>
      <w:r w:rsidR="00B240AC"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A6357">
        <w:rPr>
          <w:rFonts w:ascii="Times New Roman" w:hAnsi="Times New Roman" w:cs="Times New Roman"/>
          <w:color w:val="000000"/>
          <w:sz w:val="24"/>
          <w:szCs w:val="24"/>
        </w:rPr>
        <w:t xml:space="preserve">Утврђивање </w:t>
      </w:r>
      <w:r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Листе</w:t>
      </w:r>
      <w:r w:rsidRPr="00BA6357">
        <w:rPr>
          <w:rFonts w:ascii="Times New Roman" w:hAnsi="Times New Roman" w:cs="Times New Roman"/>
          <w:color w:val="000000"/>
          <w:sz w:val="24"/>
          <w:szCs w:val="24"/>
        </w:rPr>
        <w:t xml:space="preserve"> кандидата за</w:t>
      </w:r>
      <w:r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чланове и заменике чланова Комисије за ревизију, верификацију и контролу тачности и ажурирања бирачког списка</w:t>
      </w:r>
      <w:r w:rsidR="00B240AC" w:rsidRPr="00BA6357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BA6357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6F0494" w:rsidRPr="00BA6357" w:rsidRDefault="006955C7" w:rsidP="00B502CF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BA6357">
        <w:rPr>
          <w:rFonts w:ascii="Times New Roman" w:hAnsi="Times New Roman"/>
          <w:szCs w:val="24"/>
          <w:lang w:val="sr-Cyrl-RS"/>
        </w:rPr>
        <w:t xml:space="preserve">Председник Одбора је подсетио чланове и заменике чланова Одбора </w:t>
      </w:r>
      <w:r w:rsidR="00A71D5B" w:rsidRPr="00BA6357">
        <w:rPr>
          <w:rFonts w:ascii="Times New Roman" w:hAnsi="Times New Roman"/>
          <w:szCs w:val="24"/>
          <w:lang w:val="sr-Cyrl-RS"/>
        </w:rPr>
        <w:t>на</w:t>
      </w:r>
      <w:r w:rsidRPr="00BA6357">
        <w:rPr>
          <w:rFonts w:ascii="Times New Roman" w:hAnsi="Times New Roman"/>
          <w:szCs w:val="24"/>
          <w:lang w:val="sr-Cyrl-RS"/>
        </w:rPr>
        <w:t xml:space="preserve"> одредб</w:t>
      </w:r>
      <w:r w:rsidR="00A71D5B" w:rsidRPr="00BA6357">
        <w:rPr>
          <w:rFonts w:ascii="Times New Roman" w:hAnsi="Times New Roman"/>
          <w:szCs w:val="24"/>
          <w:lang w:val="sr-Cyrl-RS"/>
        </w:rPr>
        <w:t>е</w:t>
      </w:r>
      <w:r w:rsidRPr="00BA6357">
        <w:rPr>
          <w:rFonts w:ascii="Times New Roman" w:hAnsi="Times New Roman"/>
          <w:szCs w:val="24"/>
          <w:lang w:val="sr-Cyrl-RS"/>
        </w:rPr>
        <w:t xml:space="preserve"> </w:t>
      </w:r>
      <w:r w:rsidRPr="00BA6357">
        <w:rPr>
          <w:rFonts w:ascii="Times New Roman" w:hAnsi="Times New Roman"/>
          <w:szCs w:val="24"/>
          <w:lang w:val="sr-Cyrl-RS" w:eastAsia="sr-Cyrl-CS"/>
        </w:rPr>
        <w:t>Закона о јединственом бирачком списку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 xml:space="preserve"> (у даљем тексту: Закон)</w:t>
      </w:r>
      <w:r w:rsidRPr="00BA6357">
        <w:rPr>
          <w:rFonts w:ascii="Times New Roman" w:hAnsi="Times New Roman"/>
          <w:szCs w:val="24"/>
          <w:lang w:val="sr-Cyrl-RS" w:eastAsia="sr-Cyrl-CS"/>
        </w:rPr>
        <w:t xml:space="preserve"> које регулишу поступак избора чланова и заменика чланова Комисије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за ревизију, верификацију и контролу тачности и ажурирања бирачког списка (у даљем тексту: Комисија).</w:t>
      </w:r>
    </w:p>
    <w:p w:rsidR="00A71D5B" w:rsidRPr="00BA6357" w:rsidRDefault="00A71D5B" w:rsidP="00A71D5B">
      <w:pPr>
        <w:pStyle w:val="Normal1"/>
        <w:tabs>
          <w:tab w:val="left" w:pos="990"/>
        </w:tabs>
        <w:spacing w:before="0" w:beforeAutospacing="0" w:after="120" w:afterAutospacing="0"/>
        <w:ind w:firstLine="993"/>
        <w:jc w:val="both"/>
        <w:rPr>
          <w:bCs/>
          <w:color w:val="000000"/>
          <w:lang w:val="sr-Cyrl-RS"/>
        </w:rPr>
      </w:pPr>
      <w:r w:rsidRPr="00BA6357">
        <w:rPr>
          <w:bCs/>
          <w:color w:val="000000"/>
          <w:lang w:val="sr-Cyrl-RS"/>
        </w:rPr>
        <w:lastRenderedPageBreak/>
        <w:t xml:space="preserve">Такође, подсетио их је да је </w:t>
      </w:r>
      <w:r w:rsidRPr="00BA6357">
        <w:rPr>
          <w:lang w:val="sr-Cyrl-RS"/>
        </w:rPr>
        <w:t>О</w:t>
      </w:r>
      <w:r w:rsidRPr="00BA6357">
        <w:t>дбор</w:t>
      </w:r>
      <w:r w:rsidR="00A248A0">
        <w:rPr>
          <w:lang w:val="sr-Cyrl-RS"/>
        </w:rPr>
        <w:t>,</w:t>
      </w:r>
      <w:r w:rsidRPr="00BA6357">
        <w:t xml:space="preserve"> у року од 15 дана од ступања на снагу</w:t>
      </w:r>
      <w:r w:rsidRPr="00BA6357">
        <w:rPr>
          <w:lang w:val="sr-Cyrl-RS"/>
        </w:rPr>
        <w:t xml:space="preserve"> Закона, покренуо </w:t>
      </w:r>
      <w:r w:rsidRPr="00BA6357">
        <w:rPr>
          <w:bCs/>
          <w:color w:val="000000"/>
        </w:rPr>
        <w:t xml:space="preserve">поступак </w:t>
      </w:r>
      <w:r w:rsidRPr="00BA6357">
        <w:rPr>
          <w:bCs/>
          <w:color w:val="000000"/>
          <w:lang w:val="sr-Cyrl-RS"/>
        </w:rPr>
        <w:t xml:space="preserve">17. новембра 2025. године, упућивањем дописа највећим посланичким групама у Народној скупштини, као и </w:t>
      </w:r>
      <w:r w:rsidRPr="00BA6357">
        <w:t>удружењима која су од стране Републичке изборне комисије, добила овлашћења за посматрање најмање три изборна поступка и објавила најмање три извештаја о налазима посматрања тих изборних поступака</w:t>
      </w:r>
      <w:r w:rsidRPr="00BA6357">
        <w:rPr>
          <w:lang w:val="sr-Cyrl-RS"/>
        </w:rPr>
        <w:t>,</w:t>
      </w:r>
      <w:r w:rsidRPr="00BA6357">
        <w:rPr>
          <w:bCs/>
          <w:color w:val="000000"/>
          <w:lang w:val="sr-Cyrl-RS"/>
        </w:rPr>
        <w:t xml:space="preserve"> да Одбору доставе предлоге по једног члана и једног заменика члана Комисије</w:t>
      </w:r>
      <w:r w:rsidRPr="00BA6357">
        <w:rPr>
          <w:bCs/>
          <w:color w:val="000000"/>
        </w:rPr>
        <w:t xml:space="preserve"> у року од 15 дана од дана </w:t>
      </w:r>
      <w:r w:rsidRPr="00BA6357">
        <w:rPr>
          <w:bCs/>
          <w:color w:val="000000"/>
          <w:lang w:val="sr-Cyrl-RS"/>
        </w:rPr>
        <w:t>пријема дописа, као и да је на 10. и 12. седници Одбора извршен  Законом прописани поступак за предлагање кандидата за члана и заменика члана Комисије.</w:t>
      </w:r>
    </w:p>
    <w:p w:rsidR="00A71D5B" w:rsidRPr="00BA6357" w:rsidRDefault="00A71D5B" w:rsidP="00A71D5B">
      <w:pPr>
        <w:pStyle w:val="Normal1"/>
        <w:tabs>
          <w:tab w:val="left" w:pos="990"/>
        </w:tabs>
        <w:spacing w:before="0" w:beforeAutospacing="0" w:after="120" w:afterAutospacing="0"/>
        <w:jc w:val="both"/>
        <w:rPr>
          <w:lang w:val="sr-Cyrl-RS"/>
        </w:rPr>
      </w:pPr>
      <w:r w:rsidRPr="00BA6357">
        <w:rPr>
          <w:bCs/>
          <w:color w:val="000000"/>
          <w:lang w:val="sr-Cyrl-RS"/>
        </w:rPr>
        <w:tab/>
        <w:t>Навео је да су н</w:t>
      </w:r>
      <w:r w:rsidRPr="00BA6357">
        <w:rPr>
          <w:bCs/>
          <w:color w:val="000000"/>
        </w:rPr>
        <w:t>а Десетој седници</w:t>
      </w:r>
      <w:r w:rsidRPr="00BA6357">
        <w:rPr>
          <w:bCs/>
          <w:color w:val="000000"/>
          <w:lang w:val="sr-Cyrl-RS"/>
        </w:rPr>
        <w:t xml:space="preserve"> Одбора,</w:t>
      </w:r>
      <w:r w:rsidRPr="00BA6357">
        <w:rPr>
          <w:bCs/>
          <w:color w:val="000000"/>
        </w:rPr>
        <w:t xml:space="preserve"> одржаној 3. децембра 2025. године, разматрa</w:t>
      </w:r>
      <w:r w:rsidRPr="00BA6357">
        <w:rPr>
          <w:bCs/>
          <w:color w:val="000000"/>
          <w:lang w:val="sr-Cyrl-RS"/>
        </w:rPr>
        <w:t>ни</w:t>
      </w:r>
      <w:r w:rsidRPr="00BA6357">
        <w:rPr>
          <w:bCs/>
          <w:color w:val="000000"/>
        </w:rPr>
        <w:t xml:space="preserve"> предло</w:t>
      </w:r>
      <w:r w:rsidRPr="00BA6357">
        <w:rPr>
          <w:bCs/>
          <w:color w:val="000000"/>
          <w:lang w:val="sr-Cyrl-RS"/>
        </w:rPr>
        <w:t>зи</w:t>
      </w:r>
      <w:r w:rsidRPr="00BA6357">
        <w:rPr>
          <w:bCs/>
          <w:color w:val="000000"/>
        </w:rPr>
        <w:t xml:space="preserve"> за чланов</w:t>
      </w:r>
      <w:r w:rsidRPr="00BA6357">
        <w:rPr>
          <w:bCs/>
          <w:color w:val="000000"/>
          <w:lang w:val="sr-Cyrl-RS"/>
        </w:rPr>
        <w:t>а</w:t>
      </w:r>
      <w:r w:rsidRPr="00BA6357">
        <w:rPr>
          <w:bCs/>
          <w:color w:val="000000"/>
        </w:rPr>
        <w:t xml:space="preserve"> и заменик</w:t>
      </w:r>
      <w:r w:rsidRPr="00BA6357">
        <w:rPr>
          <w:bCs/>
          <w:color w:val="000000"/>
          <w:lang w:val="sr-Cyrl-RS"/>
        </w:rPr>
        <w:t xml:space="preserve">а </w:t>
      </w:r>
      <w:r w:rsidRPr="00BA6357">
        <w:rPr>
          <w:bCs/>
          <w:color w:val="000000"/>
        </w:rPr>
        <w:t xml:space="preserve">чланова Комисије </w:t>
      </w:r>
      <w:r w:rsidRPr="00BA6357">
        <w:rPr>
          <w:bCs/>
          <w:color w:val="000000"/>
          <w:lang w:val="sr-Cyrl-RS"/>
        </w:rPr>
        <w:t xml:space="preserve">поднети од стране шест посланичких група у Народној скупштини и удружења и да је том приликом констатовано да је </w:t>
      </w:r>
      <w:r w:rsidRPr="00BA6357">
        <w:rPr>
          <w:lang w:val="sr-Cyrl-RS"/>
        </w:rPr>
        <w:t>ПГ АЛЕКСАНДАР ВУЧИЋ – Србија не сме да стане предложила Срђана Смиљанића за члана и Владимира Димитријевића за заменика члана Комисије, да је ПГ ИВИЦА ДАЧИЋ – Социјалистичка партија Србије (СПС) предложила Младена Младеновића за члана и Зорана Милитарова за заменика члана Комисије, да је ПГ ПУПС – солидарност и правда предложила Владимира Пудара за члана и Николу Радоњића за заменика члана Комисије, да је ПГ Савеза војвођанских Мађара предложила Горана Вујичића за члана и Белу Буташа за заменика члана Комисије, да је ПГ Социјалдемократска партија Србије предложила доц. др Николу Бањца за члана и Зорана Диздаревића за заменика члана Комисије, да је ПГ Народни покрет Србије – Ново лице Србије предложила Небојшу Спасојевића за члана и Дејана Стевановића за заменика члана Комисије, да је Удружење Центар за слободне изборе и демократију (ЦеСИД) предложио Емилију Орестијевић за члана и Ива Чоловића за заменика члана Комисије и да је Удружење ЦРТА предложила Вуја Илића за члана и Владимира Ерцега за заменика члана Комисије.</w:t>
      </w:r>
    </w:p>
    <w:p w:rsidR="00A71D5B" w:rsidRPr="00BA6357" w:rsidRDefault="00A71D5B" w:rsidP="00A71D5B">
      <w:pPr>
        <w:pStyle w:val="Normal1"/>
        <w:tabs>
          <w:tab w:val="left" w:pos="990"/>
        </w:tabs>
        <w:spacing w:before="0" w:beforeAutospacing="0" w:after="120" w:afterAutospacing="0"/>
        <w:jc w:val="both"/>
      </w:pPr>
      <w:r w:rsidRPr="00BA6357">
        <w:rPr>
          <w:lang w:val="sr-Cyrl-RS"/>
        </w:rPr>
        <w:tab/>
      </w:r>
      <w:r w:rsidR="00D43E9B" w:rsidRPr="00BA6357">
        <w:rPr>
          <w:lang w:val="sr-Cyrl-RS"/>
        </w:rPr>
        <w:t>Упознао је чланове и заменике чланова Одбора да је н</w:t>
      </w:r>
      <w:r w:rsidRPr="00BA6357">
        <w:rPr>
          <w:bCs/>
          <w:color w:val="000000"/>
          <w:lang w:val="sr-Cyrl-RS"/>
        </w:rPr>
        <w:t xml:space="preserve">а 10. седници </w:t>
      </w:r>
      <w:r w:rsidR="00D43E9B" w:rsidRPr="00BA6357">
        <w:rPr>
          <w:bCs/>
          <w:color w:val="000000"/>
          <w:lang w:val="sr-Cyrl-RS"/>
        </w:rPr>
        <w:t>Одбора донета одлука</w:t>
      </w:r>
      <w:r w:rsidRPr="00BA6357">
        <w:rPr>
          <w:bCs/>
          <w:color w:val="000000"/>
          <w:lang w:val="sr-Cyrl-RS"/>
        </w:rPr>
        <w:t xml:space="preserve"> да све посланичке групе које су доставиле своје предлоге испуњавају законом прописане услове за предлагање кандидата за члана и заменика члана Комисије, као и да сви предложени кандидати испуњавају законом прописане услове за члана и заменика члана Комисије</w:t>
      </w:r>
      <w:r w:rsidR="00D43E9B" w:rsidRPr="00BA6357">
        <w:rPr>
          <w:bCs/>
          <w:color w:val="000000"/>
          <w:lang w:val="sr-Cyrl-RS"/>
        </w:rPr>
        <w:t>, након чега је С</w:t>
      </w:r>
      <w:r w:rsidRPr="00BA6357">
        <w:rPr>
          <w:bCs/>
          <w:color w:val="000000"/>
          <w:lang w:val="sr-Cyrl-RS"/>
        </w:rPr>
        <w:t>тручна</w:t>
      </w:r>
      <w:r w:rsidR="00D43E9B" w:rsidRPr="00BA6357">
        <w:rPr>
          <w:bCs/>
          <w:color w:val="000000"/>
          <w:lang w:val="sr-Cyrl-RS"/>
        </w:rPr>
        <w:t xml:space="preserve"> служба</w:t>
      </w:r>
      <w:r w:rsidRPr="00BA6357">
        <w:rPr>
          <w:bCs/>
          <w:color w:val="000000"/>
          <w:lang w:val="sr-Cyrl-RS"/>
        </w:rPr>
        <w:t xml:space="preserve"> израдила појединачне отправке одлука</w:t>
      </w:r>
      <w:r w:rsidR="00B5187F" w:rsidRPr="00BA6357">
        <w:rPr>
          <w:bCs/>
          <w:color w:val="000000"/>
          <w:lang w:val="sr-Cyrl-RS"/>
        </w:rPr>
        <w:t>,</w:t>
      </w:r>
      <w:r w:rsidRPr="00BA6357">
        <w:rPr>
          <w:bCs/>
          <w:color w:val="000000"/>
          <w:lang w:val="sr-Cyrl-RS"/>
        </w:rPr>
        <w:t xml:space="preserve"> које су објављене на веб-презентацији Народне скупштине.</w:t>
      </w:r>
    </w:p>
    <w:p w:rsidR="00A71D5B" w:rsidRPr="00BA6357" w:rsidRDefault="00A71D5B" w:rsidP="00A71D5B">
      <w:pPr>
        <w:tabs>
          <w:tab w:val="left" w:pos="720"/>
        </w:tabs>
        <w:rPr>
          <w:rFonts w:ascii="Times New Roman" w:hAnsi="Times New Roman"/>
          <w:bCs/>
          <w:color w:val="000000"/>
          <w:lang w:val="sr-Cyrl-RS"/>
        </w:rPr>
      </w:pPr>
    </w:p>
    <w:p w:rsidR="00A71D5B" w:rsidRPr="00BA6357" w:rsidRDefault="00A71D5B" w:rsidP="00B5187F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BA6357">
        <w:rPr>
          <w:rFonts w:ascii="Times New Roman" w:hAnsi="Times New Roman"/>
          <w:szCs w:val="24"/>
          <w:lang w:val="sr-Cyrl-RS"/>
        </w:rPr>
        <w:t>Такође,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 w:rsidR="00A248A0">
        <w:rPr>
          <w:rFonts w:ascii="Times New Roman" w:hAnsi="Times New Roman"/>
          <w:szCs w:val="24"/>
          <w:lang w:val="sr-Cyrl-RS"/>
        </w:rPr>
        <w:t>подсетио их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је да је Одбор</w:t>
      </w:r>
      <w:r w:rsidRPr="00BA6357">
        <w:rPr>
          <w:rFonts w:ascii="Times New Roman" w:hAnsi="Times New Roman"/>
          <w:szCs w:val="24"/>
          <w:lang w:val="sr-Cyrl-RS"/>
        </w:rPr>
        <w:t xml:space="preserve"> на </w:t>
      </w:r>
      <w:r w:rsidR="00A248A0">
        <w:rPr>
          <w:rFonts w:ascii="Times New Roman" w:hAnsi="Times New Roman"/>
          <w:szCs w:val="24"/>
          <w:lang w:val="sr-Cyrl-RS"/>
        </w:rPr>
        <w:t>Десетој</w:t>
      </w:r>
      <w:r w:rsidRPr="00BA6357">
        <w:rPr>
          <w:rFonts w:ascii="Times New Roman" w:hAnsi="Times New Roman"/>
          <w:szCs w:val="24"/>
          <w:lang w:val="sr-Cyrl-RS"/>
        </w:rPr>
        <w:t xml:space="preserve"> седници </w:t>
      </w:r>
      <w:r w:rsidR="00B5187F" w:rsidRPr="00BA6357">
        <w:rPr>
          <w:rFonts w:ascii="Times New Roman" w:hAnsi="Times New Roman"/>
          <w:szCs w:val="24"/>
          <w:lang w:val="sr-Cyrl-RS"/>
        </w:rPr>
        <w:t>констатовао</w:t>
      </w:r>
      <w:r w:rsidRPr="00BA6357">
        <w:rPr>
          <w:rFonts w:ascii="Times New Roman" w:hAnsi="Times New Roman"/>
          <w:szCs w:val="24"/>
          <w:lang w:val="sr-Cyrl-RS"/>
        </w:rPr>
        <w:t xml:space="preserve"> да ПГ Нови ДСС-ПОКС (НАДА) и ПГ Странка слободе и правде нису доставиле своје предлоге, због чега је требало упутити захтев за предлагање кандидата следећим двема највећим опозиционим посланичким групама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и да је </w:t>
      </w:r>
      <w:r w:rsidRPr="00BA6357">
        <w:rPr>
          <w:rFonts w:ascii="Times New Roman" w:hAnsi="Times New Roman"/>
          <w:szCs w:val="24"/>
          <w:lang w:val="sr-Cyrl-RS"/>
        </w:rPr>
        <w:t>Одбор је констатовао да ПГ Зелено-леви фронт – Не давимо Београд има 10 чланова, а да  Посланичка група Демократска странка ДС и Посланичка група СРБИЈА ЦЕНТАР – СРЦЕ имају по 8 чланова, те је Одбор донео одлуку да захтев упути на ове три посланичке групе, што је и учињено 3. децембра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2025. године</w:t>
      </w:r>
      <w:r w:rsidRPr="00BA6357">
        <w:rPr>
          <w:rFonts w:ascii="Times New Roman" w:hAnsi="Times New Roman"/>
          <w:szCs w:val="24"/>
          <w:lang w:val="sr-Cyrl-RS"/>
        </w:rPr>
        <w:t>.</w:t>
      </w:r>
    </w:p>
    <w:p w:rsidR="00A71D5B" w:rsidRPr="00BA6357" w:rsidRDefault="00B5187F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/>
          <w:bCs/>
          <w:color w:val="000000"/>
          <w:szCs w:val="24"/>
          <w:lang w:val="sr-Cyrl-RS"/>
        </w:rPr>
      </w:pP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>Указао је да је Одбор на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Дванаестој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седници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одржаној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2</w:t>
      </w:r>
      <w:r w:rsidR="00A71D5B" w:rsidRPr="00BA6357">
        <w:rPr>
          <w:rFonts w:ascii="Times New Roman" w:hAnsi="Times New Roman"/>
          <w:bCs/>
          <w:color w:val="000000"/>
          <w:szCs w:val="24"/>
        </w:rPr>
        <w:t>3. децембра 2025. године, констатова</w:t>
      </w: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>о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да је од наведених опозиционих посланичких група, свој предлог доставила само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Посланичка група</w:t>
      </w:r>
      <w:r w:rsidR="00A71D5B" w:rsidRPr="00BA6357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A71D5B" w:rsidRPr="00BA6357">
        <w:rPr>
          <w:rFonts w:ascii="Times New Roman" w:hAnsi="Times New Roman"/>
          <w:bCs/>
          <w:color w:val="000000"/>
          <w:szCs w:val="24"/>
        </w:rPr>
        <w:t>Зелено-леви фронт - Не давимо Београд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која је </w:t>
      </w:r>
      <w:r w:rsidR="00A71D5B" w:rsidRPr="00BA6357">
        <w:rPr>
          <w:rFonts w:ascii="Times New Roman" w:hAnsi="Times New Roman"/>
          <w:bCs/>
          <w:szCs w:val="24"/>
          <w:lang w:val="sr-Cyrl-RS"/>
        </w:rPr>
        <w:t xml:space="preserve">предложила </w:t>
      </w:r>
      <w:r w:rsidR="00A71D5B" w:rsidRPr="00BA6357">
        <w:rPr>
          <w:rFonts w:ascii="Times New Roman" w:hAnsi="Times New Roman"/>
          <w:szCs w:val="24"/>
          <w:lang w:val="sr-Cyrl-RS"/>
        </w:rPr>
        <w:t>Огњена Рашуа из Београда за члана и Здравка Јанковића из Београда за заменика члана Комисије.</w:t>
      </w:r>
      <w:r w:rsidR="00A71D5B" w:rsidRPr="00BA6357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</w:t>
      </w:r>
    </w:p>
    <w:p w:rsidR="00A71D5B" w:rsidRPr="00BA6357" w:rsidRDefault="00A71D5B" w:rsidP="00A71D5B">
      <w:pPr>
        <w:tabs>
          <w:tab w:val="left" w:pos="720"/>
        </w:tabs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BA6357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Latn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lastRenderedPageBreak/>
        <w:t>Упознао их је да је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посланичка група Странка слободе и правде је 9. децембра 2025. године 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предложила Ану Гођевац из Београда за члана и Марка Димића из Београда за заменика члана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са допуном документације достављеном 15. децембра 2025. године, са позивом на допис који јој 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је упутућен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17. новембра 2025. године.</w:t>
      </w:r>
      <w:r w:rsidR="00A71D5B" w:rsidRPr="00BA6357">
        <w:rPr>
          <w:rFonts w:ascii="Times New Roman" w:hAnsi="Times New Roman"/>
          <w:bCs/>
          <w:color w:val="000000"/>
          <w:szCs w:val="24"/>
          <w:lang w:val="sr-Latn-RS"/>
        </w:rPr>
        <w:t xml:space="preserve"> </w:t>
      </w:r>
    </w:p>
    <w:p w:rsidR="00A71D5B" w:rsidRPr="00BA6357" w:rsidRDefault="00A71D5B" w:rsidP="00B5187F">
      <w:pPr>
        <w:tabs>
          <w:tab w:val="left" w:pos="720"/>
        </w:tabs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>Подсе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>тио је чланове и заменике чланова Одбора</w:t>
      </w: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да је Одбор 19. децембра 2025. године примио допис кандидата доц. др Николе Бањца којим обавештава Одбор да одустаје од кандидатуре за члана Комисије, с обзиром на то да је 18. децембра 2025. године именован за судију Уставног суда Одлуком председника Републике, као и да је Посланичка група Социјалдемократска партија Србије истог дана, 19. децембра 2025. године доставила предлог  којим уместо доц. др Николе Бањца, за члана Комисије предлаже Бојану Вранеш из Новог Сада.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B5187F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Навео је да је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Одбор је на Дванаестој седници</w:t>
      </w: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након разматрања поднетих предлога за чланове и заменике чланова Комисије донео одлуку да све посланичке групе које су доставиле своје предлоге испуњавају законом прописане услове за предлагање кандидата за члана и заменика члана Комисије, као и да сви предложени кандидати испуњавају законом прописане услове за члана и заменика члана Комисије, након чега је стручна израдила појединачне отправке одлука</w:t>
      </w: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које су објављене на веб-презентацији Народне скупштине.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 w:rsidRPr="00BA6357">
        <w:rPr>
          <w:rFonts w:ascii="Times New Roman" w:hAnsi="Times New Roman"/>
          <w:szCs w:val="24"/>
          <w:lang w:val="sr-Cyrl-RS"/>
        </w:rPr>
        <w:t>Нагла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сио је да </w:t>
      </w:r>
      <w:r w:rsidRPr="00BA6357">
        <w:rPr>
          <w:rFonts w:ascii="Times New Roman" w:hAnsi="Times New Roman"/>
          <w:szCs w:val="24"/>
          <w:lang w:val="sr-Cyrl-RS"/>
        </w:rPr>
        <w:t>да ни након првог ни након другог круг</w:t>
      </w:r>
      <w:r w:rsidR="00B5187F" w:rsidRPr="00BA6357">
        <w:rPr>
          <w:rFonts w:ascii="Times New Roman" w:hAnsi="Times New Roman"/>
          <w:szCs w:val="24"/>
          <w:lang w:val="sr-Cyrl-RS"/>
        </w:rPr>
        <w:t>а</w:t>
      </w:r>
      <w:r w:rsidRPr="00BA6357">
        <w:rPr>
          <w:rFonts w:ascii="Times New Roman" w:hAnsi="Times New Roman"/>
          <w:szCs w:val="24"/>
          <w:lang w:val="sr-Cyrl-RS"/>
        </w:rPr>
        <w:t xml:space="preserve"> предлагања кандидата за члана и заменика члана Комисије није било поднетих приговора на одлуке Одбора, у складу са чланом 22ђ став 2. Закона.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B5187F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Подсетио је чланове и заменике чланова Одбора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да је након спроведеног поступка предлагања кандидата за члана и заменика члана Комисије у складу са Законом о јединственом бирачком списку, 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потребно да на основу </w:t>
      </w:r>
      <w:r w:rsidR="00A71D5B" w:rsidRPr="00BA6357">
        <w:rPr>
          <w:rFonts w:ascii="Times New Roman" w:hAnsi="Times New Roman"/>
          <w:szCs w:val="24"/>
        </w:rPr>
        <w:t xml:space="preserve">члана </w:t>
      </w:r>
      <w:r w:rsidR="00A71D5B" w:rsidRPr="00BA6357">
        <w:rPr>
          <w:rFonts w:ascii="Times New Roman" w:hAnsi="Times New Roman"/>
          <w:szCs w:val="24"/>
          <w:lang w:val="sr-Latn-RS"/>
        </w:rPr>
        <w:t>22e</w:t>
      </w:r>
      <w:r w:rsidR="00A71D5B" w:rsidRPr="00BA6357">
        <w:rPr>
          <w:rFonts w:ascii="Times New Roman" w:hAnsi="Times New Roman"/>
          <w:szCs w:val="24"/>
        </w:rPr>
        <w:t xml:space="preserve"> став 1. Закона и члана 5</w:t>
      </w:r>
      <w:r w:rsidR="00A71D5B" w:rsidRPr="00BA6357">
        <w:rPr>
          <w:rFonts w:ascii="Times New Roman" w:hAnsi="Times New Roman"/>
          <w:szCs w:val="24"/>
          <w:lang w:val="sr-Cyrl-RS"/>
        </w:rPr>
        <w:t>1</w:t>
      </w:r>
      <w:r w:rsidR="00A71D5B" w:rsidRPr="00BA6357">
        <w:rPr>
          <w:rFonts w:ascii="Times New Roman" w:hAnsi="Times New Roman"/>
          <w:szCs w:val="24"/>
        </w:rPr>
        <w:t xml:space="preserve">. Пословника Народне скупштине </w:t>
      </w:r>
      <w:r w:rsidR="001553A7" w:rsidRPr="00BA6357">
        <w:rPr>
          <w:rFonts w:ascii="Times New Roman" w:hAnsi="Times New Roman"/>
          <w:szCs w:val="24"/>
          <w:lang w:val="sr-Cyrl-RS"/>
        </w:rPr>
        <w:t xml:space="preserve">Одбор </w:t>
      </w:r>
      <w:r w:rsidR="00A71D5B" w:rsidRPr="00BA6357">
        <w:rPr>
          <w:rFonts w:ascii="Times New Roman" w:hAnsi="Times New Roman"/>
          <w:szCs w:val="24"/>
          <w:lang w:val="sr-Cyrl-RS"/>
        </w:rPr>
        <w:t>утврди Л</w:t>
      </w:r>
      <w:r w:rsidR="00A71D5B" w:rsidRPr="00BA6357">
        <w:rPr>
          <w:rFonts w:ascii="Times New Roman" w:hAnsi="Times New Roman"/>
          <w:szCs w:val="24"/>
        </w:rPr>
        <w:t>исту кандидата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 w:rsidR="00A71D5B" w:rsidRPr="00BA6357">
        <w:rPr>
          <w:rFonts w:ascii="Times New Roman" w:hAnsi="Times New Roman"/>
          <w:szCs w:val="24"/>
        </w:rPr>
        <w:t xml:space="preserve">за </w:t>
      </w:r>
      <w:r w:rsidR="00A71D5B" w:rsidRPr="00BA6357">
        <w:rPr>
          <w:rFonts w:ascii="Times New Roman" w:hAnsi="Times New Roman"/>
          <w:szCs w:val="24"/>
          <w:lang w:val="sr-Cyrl-RS"/>
        </w:rPr>
        <w:t>чланове и заменике чланова комисије за ревизију, верификацију и контролу тачности и ажурирања бирачког списка.</w:t>
      </w:r>
    </w:p>
    <w:p w:rsidR="006955C7" w:rsidRPr="00BA6357" w:rsidRDefault="006955C7" w:rsidP="001553A7">
      <w:pPr>
        <w:jc w:val="both"/>
        <w:rPr>
          <w:rFonts w:ascii="Times New Roman" w:hAnsi="Times New Roman"/>
          <w:szCs w:val="24"/>
          <w:lang w:val="sr-Cyrl-RS"/>
        </w:rPr>
      </w:pPr>
    </w:p>
    <w:p w:rsidR="001553A7" w:rsidRPr="00BA6357" w:rsidRDefault="006F0494" w:rsidP="001553A7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 w:rsidRPr="00BA6357">
        <w:rPr>
          <w:rFonts w:ascii="Times New Roman" w:hAnsi="Times New Roman"/>
          <w:szCs w:val="24"/>
          <w:lang w:val="sr-Cyrl-RS"/>
        </w:rPr>
        <w:t xml:space="preserve">Како се више нико није јавио за реч, председник Одбора је закључио расправу у вези са овом тачком дневног реда и </w:t>
      </w:r>
      <w:r w:rsidR="00434502" w:rsidRPr="00BA6357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</w:t>
      </w:r>
      <w:r w:rsidR="001553A7" w:rsidRPr="00BA6357">
        <w:rPr>
          <w:rFonts w:ascii="Times New Roman" w:hAnsi="Times New Roman"/>
          <w:bCs/>
          <w:color w:val="000000"/>
          <w:lang w:val="sr-Cyrl-RS"/>
        </w:rPr>
        <w:t>предлог да Одбор</w:t>
      </w:r>
      <w:r w:rsidR="001553A7" w:rsidRPr="00BA6357">
        <w:rPr>
          <w:rFonts w:ascii="Times New Roman" w:hAnsi="Times New Roman"/>
          <w:b/>
          <w:bCs/>
          <w:color w:val="000000"/>
          <w:lang w:val="sr-Cyrl-RS"/>
        </w:rPr>
        <w:t xml:space="preserve"> </w:t>
      </w:r>
      <w:r w:rsidR="001553A7" w:rsidRPr="00BA6357">
        <w:rPr>
          <w:rFonts w:ascii="Times New Roman" w:hAnsi="Times New Roman"/>
          <w:lang w:val="sr-Cyrl-RS"/>
        </w:rPr>
        <w:t xml:space="preserve">На основу </w:t>
      </w:r>
      <w:r w:rsidR="001553A7" w:rsidRPr="00BA6357">
        <w:rPr>
          <w:rFonts w:ascii="Times New Roman" w:hAnsi="Times New Roman"/>
        </w:rPr>
        <w:t xml:space="preserve">члана </w:t>
      </w:r>
      <w:r w:rsidR="001553A7" w:rsidRPr="00BA6357">
        <w:rPr>
          <w:rFonts w:ascii="Times New Roman" w:hAnsi="Times New Roman"/>
          <w:lang w:val="sr-Latn-RS"/>
        </w:rPr>
        <w:t>22e</w:t>
      </w:r>
      <w:r w:rsidR="001553A7" w:rsidRPr="00BA6357">
        <w:rPr>
          <w:rFonts w:ascii="Times New Roman" w:hAnsi="Times New Roman"/>
        </w:rPr>
        <w:t xml:space="preserve"> став 1. Закона о </w:t>
      </w:r>
      <w:r w:rsidR="001553A7" w:rsidRPr="00BA6357">
        <w:rPr>
          <w:rFonts w:ascii="Times New Roman" w:hAnsi="Times New Roman"/>
          <w:lang w:val="sr-Latn-RS"/>
        </w:rPr>
        <w:t>j</w:t>
      </w:r>
      <w:r w:rsidR="001553A7" w:rsidRPr="00BA6357">
        <w:rPr>
          <w:rFonts w:ascii="Times New Roman" w:hAnsi="Times New Roman"/>
        </w:rPr>
        <w:t>единственом бирачком списку и члана 5</w:t>
      </w:r>
      <w:r w:rsidR="001553A7" w:rsidRPr="00BA6357">
        <w:rPr>
          <w:rFonts w:ascii="Times New Roman" w:hAnsi="Times New Roman"/>
          <w:lang w:val="sr-Cyrl-RS"/>
        </w:rPr>
        <w:t>1</w:t>
      </w:r>
      <w:r w:rsidR="001553A7" w:rsidRPr="00BA6357">
        <w:rPr>
          <w:rFonts w:ascii="Times New Roman" w:hAnsi="Times New Roman"/>
        </w:rPr>
        <w:t>. Пословника Народне скупштине утврди</w:t>
      </w:r>
    </w:p>
    <w:p w:rsidR="001553A7" w:rsidRPr="00BA6357" w:rsidRDefault="001553A7" w:rsidP="001553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</w:rPr>
        <w:t xml:space="preserve">ЛИСТУ КАНДИДАТА ЗА 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ЧЛАНОВЕ И ЗАМЕНИКЕ ЧЛАНОВА КОМИСИЈЕ ЗА РЕВИЗИЈУ, ВЕРИФИКАЦИЈУ И КОНТРОЛУ ТАЧНОСТИ И АЖУРИРАЊА БИРАЧКОГ СПИСКА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Кандидати за чланове и заменике чланова Комисије за ревизију, верификацију и контролу тачности и ажурирања бирачког списка су: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Срђан Смиљанић из Београда, члан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Владимир Димитријевић из Београда, заменик члана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Младен Младеновић из Београда, члан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-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Зоран Милитаров из Ужица, заменик члана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Владимир Пудар из Новог Сада, члан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Никола Радоњић из Београда, заменика члана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Горан Вујичић из Новог Београда, члан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-Бела Буташ из Суботице, заменик члана;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>Бојана Вранеш из Новог Сада,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члан,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-Зоран Диздаревић из Београда, заменик члан;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Небојша Спасојевић из Ниша, члан,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-Дејан Стевановић из Крушевца, заменик члана;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Огњен Рашуо из Београда, члан,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-Здравко Јанковић из Београда, заменик члана;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Ана Гођевац из Београда, члан,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-Марко Димић из Београда, заменик члана; 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Емилија Орестијевић из Београда, члан,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-Иво Чоловић из Београда, заменик члана;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Вујо Илић из Београда, члан;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-Владимир Ерцег из Београда, заменик члана.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Ова листа кандидата подноси се Народној скупштини на разматрање и усвајање.</w:t>
      </w:r>
    </w:p>
    <w:p w:rsidR="006F0494" w:rsidRPr="00BA6357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BA6357" w:rsidRDefault="00434502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F12305" w:rsidRPr="00BA6357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BA6357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</w:t>
      </w:r>
      <w:r w:rsidR="00F12305" w:rsidRPr="00BA6357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1553A7" w:rsidRPr="00BA6357" w:rsidRDefault="001553A7" w:rsidP="00BA6357">
      <w:pPr>
        <w:tabs>
          <w:tab w:val="left" w:pos="993"/>
        </w:tabs>
        <w:spacing w:after="120"/>
        <w:ind w:firstLine="709"/>
        <w:jc w:val="both"/>
        <w:rPr>
          <w:rStyle w:val="colornavy"/>
          <w:rFonts w:ascii="Times New Roman" w:hAnsi="Times New Roman"/>
        </w:rPr>
      </w:pPr>
      <w:r w:rsidRPr="00BA6357">
        <w:rPr>
          <w:rFonts w:ascii="Times New Roman" w:hAnsi="Times New Roman"/>
          <w:lang w:val="sr-Cyrl-RS"/>
        </w:rPr>
        <w:t>Председник Одбора је предложио да</w:t>
      </w:r>
      <w:r w:rsidRPr="00BA6357">
        <w:rPr>
          <w:rFonts w:ascii="Times New Roman" w:hAnsi="Times New Roman"/>
          <w:b/>
          <w:lang w:val="sr-Cyrl-RS"/>
        </w:rPr>
        <w:t xml:space="preserve"> </w:t>
      </w:r>
      <w:r w:rsidRPr="00BA6357">
        <w:rPr>
          <w:rFonts w:ascii="Times New Roman" w:hAnsi="Times New Roman"/>
        </w:rPr>
        <w:t xml:space="preserve">Одбор одлучи да Листу кандидата за </w:t>
      </w:r>
      <w:r w:rsidRPr="00BA6357">
        <w:rPr>
          <w:rFonts w:ascii="Times New Roman" w:hAnsi="Times New Roman"/>
          <w:lang w:val="sr-Cyrl-RS"/>
        </w:rPr>
        <w:t xml:space="preserve">чланове заменике чланова Комисије </w:t>
      </w:r>
      <w:r w:rsidRPr="00BA6357">
        <w:rPr>
          <w:rFonts w:ascii="Times New Roman" w:hAnsi="Times New Roman"/>
        </w:rPr>
        <w:t xml:space="preserve">поднесе по </w:t>
      </w:r>
      <w:r w:rsidRPr="00BA6357">
        <w:rPr>
          <w:rFonts w:ascii="Times New Roman" w:hAnsi="Times New Roman"/>
          <w:b/>
        </w:rPr>
        <w:t>хитном поступку</w:t>
      </w:r>
      <w:r w:rsidRPr="00BA6357">
        <w:rPr>
          <w:rFonts w:ascii="Times New Roman" w:hAnsi="Times New Roman"/>
        </w:rPr>
        <w:t>, у складу са чланом 167. став 2. пословника Народне скупштине</w:t>
      </w:r>
      <w:r w:rsidRPr="00BA6357">
        <w:rPr>
          <w:rFonts w:ascii="Times New Roman" w:hAnsi="Times New Roman"/>
          <w:lang w:val="sr-Cyrl-RS"/>
        </w:rPr>
        <w:t>, како би Народна скупштина што пре одлучила о Листи кандидата и тиме омогућила што скорије конституисање и несметан рад Комисије</w:t>
      </w:r>
      <w:r w:rsidRPr="00BA6357">
        <w:rPr>
          <w:rFonts w:ascii="Times New Roman" w:hAnsi="Times New Roman"/>
        </w:rPr>
        <w:t>.</w:t>
      </w:r>
    </w:p>
    <w:p w:rsidR="001553A7" w:rsidRPr="00BA6357" w:rsidRDefault="001553A7" w:rsidP="001553A7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су </w:t>
      </w:r>
      <w:r w:rsidRPr="00BA6357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овај предлог.</w:t>
      </w:r>
    </w:p>
    <w:p w:rsidR="00434502" w:rsidRPr="00A248A0" w:rsidRDefault="00773C6F" w:rsidP="00A248A0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BA6357">
        <w:rPr>
          <w:rFonts w:ascii="Times New Roman" w:hAnsi="Times New Roman"/>
          <w:bCs/>
          <w:szCs w:val="24"/>
          <w:lang w:val="sr-Cyrl-RS"/>
        </w:rPr>
        <w:t xml:space="preserve">Чланови и заменици чланова Одбора  </w:t>
      </w:r>
      <w:r w:rsidRPr="00BA6357">
        <w:rPr>
          <w:rFonts w:ascii="Times New Roman" w:hAnsi="Times New Roman"/>
          <w:b/>
          <w:bCs/>
          <w:szCs w:val="24"/>
          <w:lang w:val="sr-Cyrl-RS"/>
        </w:rPr>
        <w:t>већином</w:t>
      </w:r>
      <w:r w:rsidRPr="00BA6357">
        <w:rPr>
          <w:rFonts w:ascii="Times New Roman" w:hAnsi="Times New Roman"/>
          <w:bCs/>
          <w:szCs w:val="24"/>
          <w:lang w:val="sr-Cyrl-RS"/>
        </w:rPr>
        <w:t xml:space="preserve"> гласова су усвојили предлог да се за известиоца Одбора на седници Народне скупштине, буде одређен др Угљеша Мрдић, председник Одбора.</w:t>
      </w:r>
    </w:p>
    <w:p w:rsidR="00B502CF" w:rsidRPr="00A248A0" w:rsidRDefault="00B502CF" w:rsidP="00A248A0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773C6F" w:rsidRPr="00BA6357">
        <w:rPr>
          <w:rFonts w:ascii="Times New Roman" w:hAnsi="Times New Roman"/>
          <w:szCs w:val="24"/>
          <w:lang w:val="sr-Cyrl-CS"/>
        </w:rPr>
        <w:t>12</w:t>
      </w:r>
      <w:r w:rsidR="00A92F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773C6F" w:rsidRPr="00BA6357">
        <w:rPr>
          <w:rFonts w:ascii="Times New Roman" w:hAnsi="Times New Roman"/>
          <w:szCs w:val="24"/>
          <w:lang w:val="sr-Cyrl-CS"/>
        </w:rPr>
        <w:t>15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6D1934" w:rsidRPr="00BA6357">
        <w:rPr>
          <w:rFonts w:ascii="Times New Roman" w:hAnsi="Times New Roman"/>
          <w:szCs w:val="24"/>
          <w:lang w:val="sr-Cyrl-CS"/>
        </w:rPr>
        <w:t>часова</w:t>
      </w:r>
      <w:r w:rsidRPr="00BA6357">
        <w:rPr>
          <w:rFonts w:ascii="Times New Roman" w:hAnsi="Times New Roman"/>
          <w:szCs w:val="24"/>
          <w:lang w:val="sr-Cyrl-CS"/>
        </w:rPr>
        <w:t>.</w:t>
      </w:r>
    </w:p>
    <w:p w:rsidR="00B502CF" w:rsidRPr="00BA6357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BA6357" w:rsidRDefault="00B502CF" w:rsidP="00B502CF">
      <w:pPr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 СЕКРЕТАР  </w:t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BA6357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BA6357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BA6357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A6357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5834F1" w:rsidRPr="00A248A0" w:rsidRDefault="00B502CF">
      <w:pPr>
        <w:rPr>
          <w:rFonts w:ascii="Times New Roman" w:hAnsi="Times New Roman"/>
          <w:szCs w:val="24"/>
          <w:lang w:val="sr-Latn-RS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BA6357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BA6357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BA6357">
        <w:rPr>
          <w:rFonts w:ascii="Times New Roman" w:hAnsi="Times New Roman"/>
          <w:szCs w:val="24"/>
          <w:lang w:val="sr-Cyrl-RS"/>
        </w:rPr>
        <w:t xml:space="preserve">  </w:t>
      </w:r>
      <w:r w:rsidR="004D5647" w:rsidRPr="00BA6357">
        <w:rPr>
          <w:rFonts w:ascii="Times New Roman" w:hAnsi="Times New Roman"/>
          <w:szCs w:val="24"/>
          <w:lang w:val="sr-Cyrl-CS"/>
        </w:rPr>
        <w:t>др Угљеша Мрдић</w:t>
      </w:r>
      <w:bookmarkStart w:id="0" w:name="_GoBack"/>
      <w:bookmarkEnd w:id="0"/>
    </w:p>
    <w:sectPr w:rsidR="005834F1" w:rsidRPr="00A248A0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C2" w:rsidRDefault="00F81EC2" w:rsidP="003D1853">
      <w:r>
        <w:separator/>
      </w:r>
    </w:p>
  </w:endnote>
  <w:endnote w:type="continuationSeparator" w:id="0">
    <w:p w:rsidR="00F81EC2" w:rsidRDefault="00F81EC2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C2" w:rsidRDefault="00F81EC2" w:rsidP="003D1853">
      <w:r>
        <w:separator/>
      </w:r>
    </w:p>
  </w:footnote>
  <w:footnote w:type="continuationSeparator" w:id="0">
    <w:p w:rsidR="00F81EC2" w:rsidRDefault="00F81EC2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4A4"/>
    <w:multiLevelType w:val="hybridMultilevel"/>
    <w:tmpl w:val="9160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1347F40"/>
    <w:multiLevelType w:val="hybridMultilevel"/>
    <w:tmpl w:val="0D20F806"/>
    <w:lvl w:ilvl="0" w:tplc="E4C861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3A7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97053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646F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955C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3C6F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42E24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48A0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1D5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0F77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187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A6357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3E9B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81EC2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3467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Normal1">
    <w:name w:val="Normal1"/>
    <w:basedOn w:val="Normal"/>
    <w:rsid w:val="00A71D5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1BCA-995C-420F-9474-7E83E26C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118</cp:revision>
  <cp:lastPrinted>2022-10-19T10:27:00Z</cp:lastPrinted>
  <dcterms:created xsi:type="dcterms:W3CDTF">2022-12-07T10:45:00Z</dcterms:created>
  <dcterms:modified xsi:type="dcterms:W3CDTF">2026-01-16T12:03:00Z</dcterms:modified>
</cp:coreProperties>
</file>